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1C85" w14:textId="77777777" w:rsidR="00857BBC" w:rsidRPr="0044202B" w:rsidRDefault="00857BBC" w:rsidP="00A92D8D">
      <w:pPr>
        <w:pStyle w:val="NormalWeb"/>
        <w:shd w:val="clear" w:color="auto" w:fill="FFFFFF"/>
        <w:spacing w:before="0" w:beforeAutospacing="0" w:after="240" w:afterAutospacing="0"/>
        <w:jc w:val="both"/>
        <w:rPr>
          <w:rFonts w:ascii="Comic Sans MS" w:hAnsi="Comic Sans MS" w:cs="Arial"/>
          <w:b/>
          <w:bCs/>
          <w:sz w:val="20"/>
          <w:szCs w:val="20"/>
        </w:rPr>
      </w:pPr>
    </w:p>
    <w:p w14:paraId="5A442796" w14:textId="77777777" w:rsidR="00857BBC" w:rsidRPr="0044202B" w:rsidRDefault="00857BBC" w:rsidP="00A92D8D">
      <w:pPr>
        <w:pStyle w:val="NormalWeb"/>
        <w:shd w:val="clear" w:color="auto" w:fill="FFFFFF"/>
        <w:spacing w:before="0" w:beforeAutospacing="0" w:after="240" w:afterAutospacing="0"/>
        <w:jc w:val="both"/>
        <w:rPr>
          <w:rFonts w:ascii="Comic Sans MS" w:hAnsi="Comic Sans MS" w:cs="Arial"/>
          <w:b/>
          <w:bCs/>
          <w:sz w:val="20"/>
          <w:szCs w:val="20"/>
        </w:rPr>
      </w:pPr>
    </w:p>
    <w:p w14:paraId="4E573E05" w14:textId="03AF7C90" w:rsidR="00A92D8D" w:rsidRPr="0044202B" w:rsidRDefault="00A92D8D" w:rsidP="00A92D8D">
      <w:pPr>
        <w:pStyle w:val="NormalWeb"/>
        <w:shd w:val="clear" w:color="auto" w:fill="FFFFFF"/>
        <w:spacing w:before="0" w:beforeAutospacing="0" w:after="240" w:afterAutospacing="0"/>
        <w:jc w:val="both"/>
        <w:rPr>
          <w:rFonts w:ascii="Comic Sans MS" w:hAnsi="Comic Sans MS" w:cs="Arial"/>
          <w:b/>
          <w:bCs/>
          <w:sz w:val="20"/>
          <w:szCs w:val="20"/>
        </w:rPr>
      </w:pPr>
      <w:r w:rsidRPr="0044202B">
        <w:rPr>
          <w:rFonts w:ascii="Comic Sans MS" w:hAnsi="Comic Sans MS" w:cs="Arial"/>
          <w:b/>
          <w:bCs/>
          <w:sz w:val="20"/>
          <w:szCs w:val="20"/>
        </w:rPr>
        <w:t>E SAFETY (Dijital Güvenlik)</w:t>
      </w:r>
    </w:p>
    <w:p w14:paraId="30A96C24" w14:textId="614FD2CF" w:rsidR="00614D6B" w:rsidRPr="0044202B" w:rsidRDefault="00614D6B" w:rsidP="00A92D8D">
      <w:pPr>
        <w:pStyle w:val="NormalWeb"/>
        <w:shd w:val="clear" w:color="auto" w:fill="FFFFFF"/>
        <w:spacing w:before="0" w:beforeAutospacing="0" w:after="240" w:afterAutospacing="0"/>
        <w:jc w:val="both"/>
        <w:rPr>
          <w:rFonts w:ascii="Comic Sans MS" w:hAnsi="Comic Sans MS" w:cs="Arial"/>
          <w:sz w:val="20"/>
          <w:szCs w:val="20"/>
        </w:rPr>
      </w:pPr>
      <w:r w:rsidRPr="0044202B">
        <w:rPr>
          <w:rFonts w:ascii="Comic Sans MS" w:hAnsi="Comic Sans MS" w:cs="Arial"/>
          <w:sz w:val="20"/>
          <w:szCs w:val="20"/>
        </w:rPr>
        <w:t>Eğitim sistemi tüm dünyada değişiyor ve gelişiyor. Bunun en büyük sebebi her ne kadar birbiri içine geçmiş olsa da bireyler arasında oluşan kuşak farkı olarak ifade ediliyor. Şu an eğitim öğretim çağında bulunan nesil </w:t>
      </w:r>
      <w:r w:rsidRPr="0044202B">
        <w:rPr>
          <w:rStyle w:val="Gl"/>
          <w:rFonts w:ascii="Comic Sans MS" w:hAnsi="Comic Sans MS" w:cs="Arial"/>
          <w:sz w:val="20"/>
          <w:szCs w:val="20"/>
        </w:rPr>
        <w:t>Z kuşağı</w:t>
      </w:r>
      <w:r w:rsidRPr="0044202B">
        <w:rPr>
          <w:rFonts w:ascii="Comic Sans MS" w:hAnsi="Comic Sans MS" w:cs="Arial"/>
          <w:sz w:val="20"/>
          <w:szCs w:val="20"/>
        </w:rPr>
        <w:t> olarak tanımlanıyor. Bu kuşak diğer tanımlı kuşaklardan daha keskin sınırlarla ayrılıyor. Bu noktada eğitimcilerin devinim içindeki bu kuşağı anlaması, eğitim sistemini buna göre yönetmesi ve kılavuzluk etmesi büyük önem taşıyor.</w:t>
      </w:r>
    </w:p>
    <w:p w14:paraId="6EA666E9" w14:textId="77777777" w:rsidR="00614D6B" w:rsidRPr="0044202B" w:rsidRDefault="00614D6B" w:rsidP="00A92D8D">
      <w:pPr>
        <w:pStyle w:val="NormalWeb"/>
        <w:shd w:val="clear" w:color="auto" w:fill="FFFFFF"/>
        <w:spacing w:before="0" w:beforeAutospacing="0" w:after="240" w:afterAutospacing="0"/>
        <w:jc w:val="both"/>
        <w:rPr>
          <w:rFonts w:ascii="Comic Sans MS" w:hAnsi="Comic Sans MS" w:cs="Arial"/>
          <w:sz w:val="20"/>
          <w:szCs w:val="20"/>
        </w:rPr>
      </w:pPr>
      <w:r w:rsidRPr="0044202B">
        <w:rPr>
          <w:rFonts w:ascii="Comic Sans MS" w:hAnsi="Comic Sans MS" w:cs="Arial"/>
          <w:sz w:val="20"/>
          <w:szCs w:val="20"/>
        </w:rPr>
        <w:t>Genel olarak 2000 yılı ve sonrası doğan kuşak Z kuşağı olarak adlandırılıyor. Z kuşağının daha çok sanal iletişim tabanlı alt yapıya sahip olacağı düşünülmektedir. Çünkü bu kuşak teknolojiyi hızlı şekilde kavrayan, keyfine düşkün, kısa sürede işleri çözüme ulaştırmayı seven, ileri seviye teknolojiyi kullanabilen bir yapıya sahiptirler. Giyilebilir teknolojiyi yaşamlarının parçası olarak gören, yanlarında mutlaka dijital müzik çalar, telefon, tablet gibi cihazlar bulunduran bu kuşağa dijital yaşayan kuşakta denilmektedir.</w:t>
      </w:r>
    </w:p>
    <w:p w14:paraId="00C6DD94" w14:textId="77777777" w:rsidR="00614D6B" w:rsidRPr="0044202B" w:rsidRDefault="00614D6B" w:rsidP="00A92D8D">
      <w:pPr>
        <w:pStyle w:val="NormalWeb"/>
        <w:shd w:val="clear" w:color="auto" w:fill="FFFFFF"/>
        <w:spacing w:before="0" w:beforeAutospacing="0" w:after="240" w:afterAutospacing="0"/>
        <w:jc w:val="both"/>
        <w:rPr>
          <w:rFonts w:ascii="Comic Sans MS" w:hAnsi="Comic Sans MS" w:cs="Arial"/>
          <w:sz w:val="20"/>
          <w:szCs w:val="20"/>
        </w:rPr>
      </w:pPr>
      <w:r w:rsidRPr="0044202B">
        <w:rPr>
          <w:rFonts w:ascii="Comic Sans MS" w:hAnsi="Comic Sans MS" w:cs="Arial"/>
          <w:sz w:val="20"/>
          <w:szCs w:val="20"/>
        </w:rPr>
        <w:t>Z kuşağı yaratıcılıklarının açığa çıkartıldığı aktivitelerden hoşlanırken, sonuç odaklı düşünüyorlar. Asosyal olarak yalnız yaşamayı tercih eden, kararsız ve tatminsiz bu kuşak doğuştan tüketim toplumu içinde doğmuştur. Adalet ve fırsat eşitliği kavramlarını önemseyen Z kuşağı, sosyal dünyalarında farklılaşmak yerine birbirlerine benzemek isterler.</w:t>
      </w:r>
    </w:p>
    <w:p w14:paraId="729173EC" w14:textId="4336E50B" w:rsidR="00614D6B" w:rsidRPr="0044202B" w:rsidRDefault="00614D6B" w:rsidP="00A92D8D">
      <w:pPr>
        <w:pStyle w:val="NormalWeb"/>
        <w:shd w:val="clear" w:color="auto" w:fill="FFFFFF"/>
        <w:spacing w:before="0" w:beforeAutospacing="0" w:after="240" w:afterAutospacing="0"/>
        <w:jc w:val="both"/>
        <w:rPr>
          <w:rFonts w:ascii="Comic Sans MS" w:hAnsi="Comic Sans MS" w:cs="Arial"/>
          <w:sz w:val="20"/>
          <w:szCs w:val="20"/>
        </w:rPr>
      </w:pPr>
      <w:r w:rsidRPr="0044202B">
        <w:rPr>
          <w:rFonts w:ascii="Comic Sans MS" w:hAnsi="Comic Sans MS" w:cs="Arial"/>
          <w:sz w:val="20"/>
          <w:szCs w:val="20"/>
        </w:rPr>
        <w:t xml:space="preserve">Bu kuşağın, gelecekte hayatlarında fazlasıyla yapay </w:t>
      </w:r>
      <w:proofErr w:type="gramStart"/>
      <w:r w:rsidRPr="0044202B">
        <w:rPr>
          <w:rFonts w:ascii="Comic Sans MS" w:hAnsi="Comic Sans MS" w:cs="Arial"/>
          <w:sz w:val="20"/>
          <w:szCs w:val="20"/>
        </w:rPr>
        <w:t>zeka</w:t>
      </w:r>
      <w:proofErr w:type="gramEnd"/>
      <w:r w:rsidRPr="0044202B">
        <w:rPr>
          <w:rFonts w:ascii="Comic Sans MS" w:hAnsi="Comic Sans MS" w:cs="Arial"/>
          <w:sz w:val="20"/>
          <w:szCs w:val="20"/>
        </w:rPr>
        <w:t xml:space="preserve"> ve robot teknolojisi olacağı için sorgusuz yaşayacakları öngörülüyor. Buluş yöntemi ile öğrenen, meraklı ve üretken olan bu nesil akademik olarak çok diplomalı, çok yönlü olmayı tercih ediyor. Tüm bu öngörü ve bilimsel verilerin sonucunda, her geçen gün önemini arttıran </w:t>
      </w:r>
      <w:r w:rsidRPr="0044202B">
        <w:rPr>
          <w:rStyle w:val="Gl"/>
          <w:rFonts w:ascii="Comic Sans MS" w:hAnsi="Comic Sans MS" w:cs="Arial"/>
          <w:sz w:val="20"/>
          <w:szCs w:val="20"/>
        </w:rPr>
        <w:t>dijital güvenlik kavramı</w:t>
      </w:r>
      <w:r w:rsidRPr="0044202B">
        <w:rPr>
          <w:rFonts w:ascii="Comic Sans MS" w:hAnsi="Comic Sans MS" w:cs="Arial"/>
          <w:sz w:val="20"/>
          <w:szCs w:val="20"/>
        </w:rPr>
        <w:t> da yetişmekte olan </w:t>
      </w:r>
      <w:r w:rsidRPr="0044202B">
        <w:rPr>
          <w:rStyle w:val="Gl"/>
          <w:rFonts w:ascii="Comic Sans MS" w:hAnsi="Comic Sans MS" w:cs="Arial"/>
          <w:sz w:val="20"/>
          <w:szCs w:val="20"/>
        </w:rPr>
        <w:t>yeni neslin mutlak en önemli ihtiyacı</w:t>
      </w:r>
      <w:r w:rsidRPr="0044202B">
        <w:rPr>
          <w:rFonts w:ascii="Comic Sans MS" w:hAnsi="Comic Sans MS" w:cs="Arial"/>
          <w:sz w:val="20"/>
          <w:szCs w:val="20"/>
        </w:rPr>
        <w:t> olacaktır.</w:t>
      </w:r>
    </w:p>
    <w:p w14:paraId="2BF4BFA9" w14:textId="09A06E80"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Fonts w:ascii="Comic Sans MS" w:hAnsi="Comic Sans MS" w:cs="Open Sans"/>
          <w:sz w:val="20"/>
          <w:szCs w:val="20"/>
        </w:rPr>
        <w:t>Her geçen gün önemi daha iyi kavranan e-Güvenlik kavramı artık dijital ortamda bireysel güvenlikten öteye giderek, kurumların ve ülkelerin politikalarına dahil olmuştur.</w:t>
      </w:r>
    </w:p>
    <w:p w14:paraId="5C33C525"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48C32150"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72CD339D"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0F631751"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0B987BE0"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4A84F069"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6C9ECB0F"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294EC42E"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2E649B8C"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5128E04C"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14AE1CB7"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1C427F33"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01960EBA"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769450BD"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63025F80"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14EF3A27"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047E1C60"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01636BA9"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6FBF645F"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227C4BEB" w14:textId="77777777" w:rsidR="00857BBC" w:rsidRPr="0044202B" w:rsidRDefault="00857BBC" w:rsidP="00A92D8D">
      <w:pPr>
        <w:shd w:val="clear" w:color="auto" w:fill="FFFFFF"/>
        <w:spacing w:after="240" w:line="240" w:lineRule="auto"/>
        <w:jc w:val="both"/>
        <w:rPr>
          <w:rFonts w:ascii="Comic Sans MS" w:eastAsia="Times New Roman" w:hAnsi="Comic Sans MS" w:cs="Open Sans"/>
          <w:b/>
          <w:bCs/>
          <w:sz w:val="20"/>
          <w:szCs w:val="20"/>
          <w:lang w:eastAsia="tr-TR"/>
        </w:rPr>
      </w:pPr>
    </w:p>
    <w:p w14:paraId="208ADD25" w14:textId="1C7A7F8F" w:rsidR="00614D6B" w:rsidRPr="0044202B" w:rsidRDefault="00614D6B" w:rsidP="00A92D8D">
      <w:pPr>
        <w:shd w:val="clear" w:color="auto" w:fill="FFFFFF"/>
        <w:spacing w:after="24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Güvenlik etiketi basamakları şu şekilde özetlenebilir:</w:t>
      </w:r>
    </w:p>
    <w:p w14:paraId="0A52A5BE"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 xml:space="preserve">Öncelikle </w:t>
      </w:r>
      <w:proofErr w:type="spellStart"/>
      <w:r w:rsidRPr="0044202B">
        <w:rPr>
          <w:rFonts w:ascii="Comic Sans MS" w:eastAsia="Times New Roman" w:hAnsi="Comic Sans MS" w:cs="Open Sans"/>
          <w:b/>
          <w:bCs/>
          <w:sz w:val="20"/>
          <w:szCs w:val="20"/>
          <w:lang w:eastAsia="tr-TR"/>
        </w:rPr>
        <w:t>eSafety</w:t>
      </w:r>
      <w:proofErr w:type="spellEnd"/>
      <w:r w:rsidRPr="0044202B">
        <w:rPr>
          <w:rFonts w:ascii="Comic Sans MS" w:eastAsia="Times New Roman" w:hAnsi="Comic Sans MS" w:cs="Open Sans"/>
          <w:b/>
          <w:bCs/>
          <w:sz w:val="20"/>
          <w:szCs w:val="20"/>
          <w:lang w:eastAsia="tr-TR"/>
        </w:rPr>
        <w:t xml:space="preserve"> </w:t>
      </w:r>
      <w:proofErr w:type="spellStart"/>
      <w:r w:rsidRPr="0044202B">
        <w:rPr>
          <w:rFonts w:ascii="Comic Sans MS" w:eastAsia="Times New Roman" w:hAnsi="Comic Sans MS" w:cs="Open Sans"/>
          <w:b/>
          <w:bCs/>
          <w:sz w:val="20"/>
          <w:szCs w:val="20"/>
          <w:lang w:eastAsia="tr-TR"/>
        </w:rPr>
        <w:t>Label</w:t>
      </w:r>
      <w:proofErr w:type="spellEnd"/>
      <w:r w:rsidRPr="0044202B">
        <w:rPr>
          <w:rFonts w:ascii="Comic Sans MS" w:eastAsia="Times New Roman" w:hAnsi="Comic Sans MS" w:cs="Open Sans"/>
          <w:b/>
          <w:bCs/>
          <w:sz w:val="20"/>
          <w:szCs w:val="20"/>
          <w:lang w:eastAsia="tr-TR"/>
        </w:rPr>
        <w:t xml:space="preserve"> portalına kayıt olunmalıdır.</w:t>
      </w:r>
      <w:r w:rsidRPr="0044202B">
        <w:rPr>
          <w:rFonts w:ascii="Comic Sans MS" w:eastAsia="Times New Roman" w:hAnsi="Comic Sans MS" w:cs="Open Sans"/>
          <w:sz w:val="20"/>
          <w:szCs w:val="20"/>
          <w:lang w:eastAsia="tr-TR"/>
        </w:rPr>
        <w:t> Bu eğitim modülü hazırlandığı tarih itibari ile portal da Türkçe dil seçeneği bulunmamaktadır. Bu noktada okulda bulunan dil öğretmenlerinden yardım istenebilir.</w:t>
      </w:r>
    </w:p>
    <w:p w14:paraId="1FAD2093"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proofErr w:type="gramStart"/>
      <w:r w:rsidRPr="0044202B">
        <w:rPr>
          <w:rFonts w:ascii="Comic Sans MS" w:eastAsia="Times New Roman" w:hAnsi="Comic Sans MS" w:cs="Open Sans"/>
          <w:b/>
          <w:bCs/>
          <w:sz w:val="20"/>
          <w:szCs w:val="20"/>
          <w:lang w:eastAsia="tr-TR"/>
        </w:rPr>
        <w:t>e</w:t>
      </w:r>
      <w:proofErr w:type="gramEnd"/>
      <w:r w:rsidRPr="0044202B">
        <w:rPr>
          <w:rFonts w:ascii="Comic Sans MS" w:eastAsia="Times New Roman" w:hAnsi="Comic Sans MS" w:cs="Open Sans"/>
          <w:b/>
          <w:bCs/>
          <w:sz w:val="20"/>
          <w:szCs w:val="20"/>
          <w:lang w:eastAsia="tr-TR"/>
        </w:rPr>
        <w:t>-Güvenlik etiketi ile ilgili okuldaki öğretmenler, okul yöneticileri fikir alış verişi yapmak üzere mutlaka bir araya gelmelidir. </w:t>
      </w:r>
      <w:r w:rsidRPr="0044202B">
        <w:rPr>
          <w:rFonts w:ascii="Comic Sans MS" w:eastAsia="Times New Roman" w:hAnsi="Comic Sans MS" w:cs="Open Sans"/>
          <w:sz w:val="20"/>
          <w:szCs w:val="20"/>
          <w:lang w:eastAsia="tr-TR"/>
        </w:rPr>
        <w:t>Beyin fırtınası ile okulun e-Güvenlik alanında ki risk haritasının oluşturulması tavsiye edilir.</w:t>
      </w:r>
    </w:p>
    <w:p w14:paraId="4FC763DE"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proofErr w:type="spellStart"/>
      <w:r w:rsidRPr="0044202B">
        <w:rPr>
          <w:rFonts w:ascii="Comic Sans MS" w:eastAsia="Times New Roman" w:hAnsi="Comic Sans MS" w:cs="Open Sans"/>
          <w:b/>
          <w:bCs/>
          <w:sz w:val="20"/>
          <w:szCs w:val="20"/>
          <w:lang w:eastAsia="tr-TR"/>
        </w:rPr>
        <w:t>eSafety</w:t>
      </w:r>
      <w:proofErr w:type="spellEnd"/>
      <w:r w:rsidRPr="0044202B">
        <w:rPr>
          <w:rFonts w:ascii="Comic Sans MS" w:eastAsia="Times New Roman" w:hAnsi="Comic Sans MS" w:cs="Open Sans"/>
          <w:b/>
          <w:bCs/>
          <w:sz w:val="20"/>
          <w:szCs w:val="20"/>
          <w:lang w:eastAsia="tr-TR"/>
        </w:rPr>
        <w:t xml:space="preserve"> </w:t>
      </w:r>
      <w:proofErr w:type="spellStart"/>
      <w:r w:rsidRPr="0044202B">
        <w:rPr>
          <w:rFonts w:ascii="Comic Sans MS" w:eastAsia="Times New Roman" w:hAnsi="Comic Sans MS" w:cs="Open Sans"/>
          <w:b/>
          <w:bCs/>
          <w:sz w:val="20"/>
          <w:szCs w:val="20"/>
          <w:lang w:eastAsia="tr-TR"/>
        </w:rPr>
        <w:t>Label</w:t>
      </w:r>
      <w:proofErr w:type="spellEnd"/>
      <w:r w:rsidRPr="0044202B">
        <w:rPr>
          <w:rFonts w:ascii="Comic Sans MS" w:eastAsia="Times New Roman" w:hAnsi="Comic Sans MS" w:cs="Open Sans"/>
          <w:b/>
          <w:bCs/>
          <w:sz w:val="20"/>
          <w:szCs w:val="20"/>
          <w:lang w:eastAsia="tr-TR"/>
        </w:rPr>
        <w:t xml:space="preserve"> portalında bulunan bilgilendirme tabloları, dokümanlar incelenmelidir. </w:t>
      </w:r>
      <w:r w:rsidRPr="0044202B">
        <w:rPr>
          <w:rFonts w:ascii="Comic Sans MS" w:eastAsia="Times New Roman" w:hAnsi="Comic Sans MS" w:cs="Open Sans"/>
          <w:sz w:val="20"/>
          <w:szCs w:val="20"/>
          <w:lang w:eastAsia="tr-TR"/>
        </w:rPr>
        <w:t>Portalı tüm yönleri ile anlamak başvuru aşama sürecini hızlandırır.</w:t>
      </w:r>
    </w:p>
    <w:p w14:paraId="2F4F2BE4"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Anket soruları cevaplandırılmalıdır.</w:t>
      </w:r>
      <w:r w:rsidRPr="0044202B">
        <w:rPr>
          <w:rFonts w:ascii="Comic Sans MS" w:eastAsia="Times New Roman" w:hAnsi="Comic Sans MS" w:cs="Open Sans"/>
          <w:sz w:val="20"/>
          <w:szCs w:val="20"/>
          <w:lang w:eastAsia="tr-TR"/>
        </w:rPr>
        <w:t> Genel olarak her ay portal da yapılan anket çalışmasında ki soruların cevaplandırılması portala aktif katılım açısından önem taşımaktadır.</w:t>
      </w:r>
    </w:p>
    <w:p w14:paraId="0B53A76B"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Okul öğretmen ve yöneticileri okulun e-Güvenlik çalışmaları hakkında veri ve doküman hazırlamaya başlamalıdır. </w:t>
      </w:r>
      <w:r w:rsidRPr="0044202B">
        <w:rPr>
          <w:rFonts w:ascii="Comic Sans MS" w:eastAsia="Times New Roman" w:hAnsi="Comic Sans MS" w:cs="Open Sans"/>
          <w:sz w:val="20"/>
          <w:szCs w:val="20"/>
          <w:lang w:eastAsia="tr-TR"/>
        </w:rPr>
        <w:t>Bu belgeler risk haritaları, öğretmenler kurul kararları, SWOT analizi, okulda konu hakkında yapılan sosyal çalışmalar, e-Güvenlik ile ilgili bilgilendirme toplantıları raporları ve resimleri gibi kaynaklar olabilir.</w:t>
      </w:r>
    </w:p>
    <w:p w14:paraId="234A6254"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Okulun e-Güvenlik alanında yaşadığı sorunlar belge üzerine işlenmeye, raporlaştırılmaya başlanmalıdır.</w:t>
      </w:r>
      <w:r w:rsidRPr="0044202B">
        <w:rPr>
          <w:rFonts w:ascii="Comic Sans MS" w:eastAsia="Times New Roman" w:hAnsi="Comic Sans MS" w:cs="Open Sans"/>
          <w:sz w:val="20"/>
          <w:szCs w:val="20"/>
          <w:lang w:eastAsia="tr-TR"/>
        </w:rPr>
        <w:t> Bu okulun güçlü ve zayıf yönlerini görebilmesi için önem taşır.</w:t>
      </w:r>
    </w:p>
    <w:p w14:paraId="77AAFBAA"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sz w:val="20"/>
          <w:szCs w:val="20"/>
          <w:lang w:eastAsia="tr-TR"/>
        </w:rPr>
        <w:t> </w:t>
      </w:r>
      <w:r w:rsidRPr="0044202B">
        <w:rPr>
          <w:rFonts w:ascii="Comic Sans MS" w:eastAsia="Times New Roman" w:hAnsi="Comic Sans MS" w:cs="Open Sans"/>
          <w:b/>
          <w:bCs/>
          <w:sz w:val="20"/>
          <w:szCs w:val="20"/>
          <w:lang w:eastAsia="tr-TR"/>
        </w:rPr>
        <w:t>Portalın forum bölümüne katılım sağlanmalıdır.</w:t>
      </w:r>
      <w:r w:rsidRPr="0044202B">
        <w:rPr>
          <w:rFonts w:ascii="Comic Sans MS" w:eastAsia="Times New Roman" w:hAnsi="Comic Sans MS" w:cs="Open Sans"/>
          <w:sz w:val="20"/>
          <w:szCs w:val="20"/>
          <w:lang w:eastAsia="tr-TR"/>
        </w:rPr>
        <w:t> Forum bölümüm eğitimcilerin birbirleri ile etkileşim içinde oldukları, bilgi ve deneyimlerini paylaştıkları bölümdür. Bu bölüme okulunuzda yapılan iyi örnekleri lütfen yüklemeyiniz! Sadece etkileşim için kullanınız.</w:t>
      </w:r>
    </w:p>
    <w:p w14:paraId="7585B013"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Blog sayfasına katılım sağlanmalıdır.</w:t>
      </w:r>
      <w:r w:rsidRPr="0044202B">
        <w:rPr>
          <w:rFonts w:ascii="Comic Sans MS" w:eastAsia="Times New Roman" w:hAnsi="Comic Sans MS" w:cs="Open Sans"/>
          <w:sz w:val="20"/>
          <w:szCs w:val="20"/>
          <w:lang w:eastAsia="tr-TR"/>
        </w:rPr>
        <w:t> Blog sayfasında güncel olarak paylaşılan duyurular takip edilmeli ve istenilirse duyurulara / haberlere yorum yapılmalıdır.</w:t>
      </w:r>
    </w:p>
    <w:p w14:paraId="24C0CAE8"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Değerlendirme formu aşamasına gelebilmek için portal da gerekli bölümler doldurulmalıdır. </w:t>
      </w:r>
      <w:r w:rsidRPr="0044202B">
        <w:rPr>
          <w:rFonts w:ascii="Comic Sans MS" w:eastAsia="Times New Roman" w:hAnsi="Comic Sans MS" w:cs="Open Sans"/>
          <w:sz w:val="20"/>
          <w:szCs w:val="20"/>
          <w:lang w:eastAsia="tr-TR"/>
        </w:rPr>
        <w:t>Okulunuzun kaydı tamamlandıktan sonra değerlendirme formu aşamasına gelinecektir.</w:t>
      </w:r>
    </w:p>
    <w:p w14:paraId="1334DF74"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Ön kaynaklar gönderilmelidir.</w:t>
      </w:r>
      <w:r w:rsidRPr="0044202B">
        <w:rPr>
          <w:rFonts w:ascii="Comic Sans MS" w:eastAsia="Times New Roman" w:hAnsi="Comic Sans MS" w:cs="Open Sans"/>
          <w:sz w:val="20"/>
          <w:szCs w:val="20"/>
          <w:lang w:eastAsia="tr-TR"/>
        </w:rPr>
        <w:t> Burada okulunuzda yapılan iyi örnek uygulamaları “</w:t>
      </w:r>
      <w:proofErr w:type="spellStart"/>
      <w:r w:rsidRPr="0044202B">
        <w:rPr>
          <w:rFonts w:ascii="Comic Sans MS" w:eastAsia="Times New Roman" w:hAnsi="Comic Sans MS" w:cs="Open Sans"/>
          <w:sz w:val="20"/>
          <w:szCs w:val="20"/>
          <w:lang w:eastAsia="tr-TR"/>
        </w:rPr>
        <w:t>Our</w:t>
      </w:r>
      <w:proofErr w:type="spellEnd"/>
      <w:r w:rsidRPr="0044202B">
        <w:rPr>
          <w:rFonts w:ascii="Comic Sans MS" w:eastAsia="Times New Roman" w:hAnsi="Comic Sans MS" w:cs="Open Sans"/>
          <w:sz w:val="20"/>
          <w:szCs w:val="20"/>
          <w:lang w:eastAsia="tr-TR"/>
        </w:rPr>
        <w:t xml:space="preserve"> </w:t>
      </w:r>
      <w:proofErr w:type="spellStart"/>
      <w:r w:rsidRPr="0044202B">
        <w:rPr>
          <w:rFonts w:ascii="Comic Sans MS" w:eastAsia="Times New Roman" w:hAnsi="Comic Sans MS" w:cs="Open Sans"/>
          <w:sz w:val="20"/>
          <w:szCs w:val="20"/>
          <w:lang w:eastAsia="tr-TR"/>
        </w:rPr>
        <w:t>resources</w:t>
      </w:r>
      <w:proofErr w:type="spellEnd"/>
      <w:r w:rsidRPr="0044202B">
        <w:rPr>
          <w:rFonts w:ascii="Comic Sans MS" w:eastAsia="Times New Roman" w:hAnsi="Comic Sans MS" w:cs="Open Sans"/>
          <w:sz w:val="20"/>
          <w:szCs w:val="20"/>
          <w:lang w:eastAsia="tr-TR"/>
        </w:rPr>
        <w:t>” bölümüne, okulda raporlaştırılan sorunlar “</w:t>
      </w:r>
      <w:proofErr w:type="spellStart"/>
      <w:r w:rsidRPr="0044202B">
        <w:rPr>
          <w:rFonts w:ascii="Comic Sans MS" w:eastAsia="Times New Roman" w:hAnsi="Comic Sans MS" w:cs="Open Sans"/>
          <w:sz w:val="20"/>
          <w:szCs w:val="20"/>
          <w:lang w:eastAsia="tr-TR"/>
        </w:rPr>
        <w:t>Our</w:t>
      </w:r>
      <w:proofErr w:type="spellEnd"/>
      <w:r w:rsidRPr="0044202B">
        <w:rPr>
          <w:rFonts w:ascii="Comic Sans MS" w:eastAsia="Times New Roman" w:hAnsi="Comic Sans MS" w:cs="Open Sans"/>
          <w:sz w:val="20"/>
          <w:szCs w:val="20"/>
          <w:lang w:eastAsia="tr-TR"/>
        </w:rPr>
        <w:t xml:space="preserve"> </w:t>
      </w:r>
      <w:proofErr w:type="spellStart"/>
      <w:r w:rsidRPr="0044202B">
        <w:rPr>
          <w:rFonts w:ascii="Comic Sans MS" w:eastAsia="Times New Roman" w:hAnsi="Comic Sans MS" w:cs="Open Sans"/>
          <w:sz w:val="20"/>
          <w:szCs w:val="20"/>
          <w:lang w:eastAsia="tr-TR"/>
        </w:rPr>
        <w:t>cases</w:t>
      </w:r>
      <w:proofErr w:type="spellEnd"/>
      <w:r w:rsidRPr="0044202B">
        <w:rPr>
          <w:rFonts w:ascii="Comic Sans MS" w:eastAsia="Times New Roman" w:hAnsi="Comic Sans MS" w:cs="Open Sans"/>
          <w:sz w:val="20"/>
          <w:szCs w:val="20"/>
          <w:lang w:eastAsia="tr-TR"/>
        </w:rPr>
        <w:t>” bölümüne eklenmelidir.</w:t>
      </w:r>
    </w:p>
    <w:p w14:paraId="6E6D2F51"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 xml:space="preserve">Bu aşamalar </w:t>
      </w:r>
      <w:proofErr w:type="gramStart"/>
      <w:r w:rsidRPr="0044202B">
        <w:rPr>
          <w:rFonts w:ascii="Comic Sans MS" w:eastAsia="Times New Roman" w:hAnsi="Comic Sans MS" w:cs="Open Sans"/>
          <w:b/>
          <w:bCs/>
          <w:sz w:val="20"/>
          <w:szCs w:val="20"/>
          <w:lang w:eastAsia="tr-TR"/>
        </w:rPr>
        <w:t>bittikten  sonra</w:t>
      </w:r>
      <w:proofErr w:type="gramEnd"/>
      <w:r w:rsidRPr="0044202B">
        <w:rPr>
          <w:rFonts w:ascii="Comic Sans MS" w:eastAsia="Times New Roman" w:hAnsi="Comic Sans MS" w:cs="Open Sans"/>
          <w:b/>
          <w:bCs/>
          <w:sz w:val="20"/>
          <w:szCs w:val="20"/>
          <w:lang w:eastAsia="tr-TR"/>
        </w:rPr>
        <w:t> e-Güvenlik etiketi ile ilgili okuldaki öğretmenler, okul yöneticileri fikir alış verişi yapmak üzere mutlaka bir araya gelmelidir. </w:t>
      </w:r>
      <w:r w:rsidRPr="0044202B">
        <w:rPr>
          <w:rFonts w:ascii="Comic Sans MS" w:eastAsia="Times New Roman" w:hAnsi="Comic Sans MS" w:cs="Open Sans"/>
          <w:sz w:val="20"/>
          <w:szCs w:val="20"/>
          <w:lang w:eastAsia="tr-TR"/>
        </w:rPr>
        <w:t>Beyin fırtınası ile okulun e-Güvenlik alanında ki risk haritasının oluşturulması tavsiye edilir.</w:t>
      </w:r>
    </w:p>
    <w:p w14:paraId="6DBD2FE2"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proofErr w:type="gramStart"/>
      <w:r w:rsidRPr="0044202B">
        <w:rPr>
          <w:rFonts w:ascii="Comic Sans MS" w:eastAsia="Times New Roman" w:hAnsi="Comic Sans MS" w:cs="Open Sans"/>
          <w:b/>
          <w:bCs/>
          <w:sz w:val="20"/>
          <w:szCs w:val="20"/>
          <w:lang w:eastAsia="tr-TR"/>
        </w:rPr>
        <w:t>e</w:t>
      </w:r>
      <w:proofErr w:type="gramEnd"/>
      <w:r w:rsidRPr="0044202B">
        <w:rPr>
          <w:rFonts w:ascii="Comic Sans MS" w:eastAsia="Times New Roman" w:hAnsi="Comic Sans MS" w:cs="Open Sans"/>
          <w:b/>
          <w:bCs/>
          <w:sz w:val="20"/>
          <w:szCs w:val="20"/>
          <w:lang w:eastAsia="tr-TR"/>
        </w:rPr>
        <w:t>-Güvenlik ile ilgili okulda yaşanan sorunlar “</w:t>
      </w:r>
      <w:proofErr w:type="spellStart"/>
      <w:r w:rsidRPr="0044202B">
        <w:rPr>
          <w:rFonts w:ascii="Comic Sans MS" w:eastAsia="Times New Roman" w:hAnsi="Comic Sans MS" w:cs="Open Sans"/>
          <w:b/>
          <w:bCs/>
          <w:sz w:val="20"/>
          <w:szCs w:val="20"/>
          <w:lang w:eastAsia="tr-TR"/>
        </w:rPr>
        <w:t>Our</w:t>
      </w:r>
      <w:proofErr w:type="spellEnd"/>
      <w:r w:rsidRPr="0044202B">
        <w:rPr>
          <w:rFonts w:ascii="Comic Sans MS" w:eastAsia="Times New Roman" w:hAnsi="Comic Sans MS" w:cs="Open Sans"/>
          <w:b/>
          <w:bCs/>
          <w:sz w:val="20"/>
          <w:szCs w:val="20"/>
          <w:lang w:eastAsia="tr-TR"/>
        </w:rPr>
        <w:t xml:space="preserve"> </w:t>
      </w:r>
      <w:proofErr w:type="spellStart"/>
      <w:r w:rsidRPr="0044202B">
        <w:rPr>
          <w:rFonts w:ascii="Comic Sans MS" w:eastAsia="Times New Roman" w:hAnsi="Comic Sans MS" w:cs="Open Sans"/>
          <w:b/>
          <w:bCs/>
          <w:sz w:val="20"/>
          <w:szCs w:val="20"/>
          <w:lang w:eastAsia="tr-TR"/>
        </w:rPr>
        <w:t>cases</w:t>
      </w:r>
      <w:proofErr w:type="spellEnd"/>
      <w:r w:rsidRPr="0044202B">
        <w:rPr>
          <w:rFonts w:ascii="Comic Sans MS" w:eastAsia="Times New Roman" w:hAnsi="Comic Sans MS" w:cs="Open Sans"/>
          <w:b/>
          <w:bCs/>
          <w:sz w:val="20"/>
          <w:szCs w:val="20"/>
          <w:lang w:eastAsia="tr-TR"/>
        </w:rPr>
        <w:t>” bölümünden gönderilebilir.</w:t>
      </w:r>
    </w:p>
    <w:p w14:paraId="0DE2DBE1" w14:textId="77777777" w:rsidR="00614D6B" w:rsidRPr="0044202B" w:rsidRDefault="00614D6B" w:rsidP="00A92D8D">
      <w:pPr>
        <w:numPr>
          <w:ilvl w:val="0"/>
          <w:numId w:val="1"/>
        </w:numPr>
        <w:shd w:val="clear" w:color="auto" w:fill="FFFFFF"/>
        <w:spacing w:after="12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Tüm bu aşamaları tamamladıktan sonra değerlendirme formunun doldurulması aşamasına geçilmelidir. </w:t>
      </w:r>
      <w:r w:rsidRPr="0044202B">
        <w:rPr>
          <w:rFonts w:ascii="Comic Sans MS" w:eastAsia="Times New Roman" w:hAnsi="Comic Sans MS" w:cs="Open Sans"/>
          <w:sz w:val="20"/>
          <w:szCs w:val="20"/>
          <w:lang w:eastAsia="tr-TR"/>
        </w:rPr>
        <w:t>Değerlendirme formunda ki sorular okulun e-Güvenlik alanında yaptığı veya farkında olması gereken detaylı sorular içerir.</w:t>
      </w:r>
    </w:p>
    <w:p w14:paraId="24917EEA" w14:textId="03E2C186" w:rsidR="00614D6B" w:rsidRPr="0044202B" w:rsidRDefault="00614D6B" w:rsidP="00A92D8D">
      <w:pPr>
        <w:numPr>
          <w:ilvl w:val="0"/>
          <w:numId w:val="1"/>
        </w:numPr>
        <w:shd w:val="clear" w:color="auto" w:fill="FFFFFF"/>
        <w:spacing w:after="0" w:line="240" w:lineRule="auto"/>
        <w:jc w:val="both"/>
        <w:rPr>
          <w:rFonts w:ascii="Comic Sans MS" w:eastAsia="Times New Roman" w:hAnsi="Comic Sans MS" w:cs="Open Sans"/>
          <w:sz w:val="20"/>
          <w:szCs w:val="20"/>
          <w:lang w:eastAsia="tr-TR"/>
        </w:rPr>
      </w:pPr>
      <w:r w:rsidRPr="0044202B">
        <w:rPr>
          <w:rFonts w:ascii="Comic Sans MS" w:eastAsia="Times New Roman" w:hAnsi="Comic Sans MS" w:cs="Open Sans"/>
          <w:b/>
          <w:bCs/>
          <w:sz w:val="20"/>
          <w:szCs w:val="20"/>
          <w:lang w:eastAsia="tr-TR"/>
        </w:rPr>
        <w:t>Değerlendirme formu sisteme teslim edilir.</w:t>
      </w:r>
      <w:r w:rsidRPr="0044202B">
        <w:rPr>
          <w:rFonts w:ascii="Comic Sans MS" w:eastAsia="Times New Roman" w:hAnsi="Comic Sans MS" w:cs="Open Sans"/>
          <w:sz w:val="20"/>
          <w:szCs w:val="20"/>
          <w:lang w:eastAsia="tr-TR"/>
        </w:rPr>
        <w:t> Değerlendirme formu son aşamada portala yüklenir ve sonuç beklenir.</w:t>
      </w:r>
    </w:p>
    <w:p w14:paraId="791C88C1"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5255974F"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1A69B002"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724E1A53"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0793B95C"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6C1532BB"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60ECDA91" w14:textId="77777777" w:rsidR="00857BBC" w:rsidRPr="0044202B" w:rsidRDefault="00857BBC" w:rsidP="00857BBC">
      <w:pPr>
        <w:shd w:val="clear" w:color="auto" w:fill="FFFFFF"/>
        <w:spacing w:after="0" w:line="240" w:lineRule="auto"/>
        <w:jc w:val="both"/>
        <w:rPr>
          <w:rFonts w:ascii="Comic Sans MS" w:eastAsia="Times New Roman" w:hAnsi="Comic Sans MS" w:cs="Open Sans"/>
          <w:sz w:val="20"/>
          <w:szCs w:val="20"/>
          <w:lang w:eastAsia="tr-TR"/>
        </w:rPr>
      </w:pPr>
    </w:p>
    <w:p w14:paraId="2D26E95A" w14:textId="77777777" w:rsidR="00A92D8D" w:rsidRPr="0044202B" w:rsidRDefault="00A92D8D" w:rsidP="00A92D8D">
      <w:pPr>
        <w:shd w:val="clear" w:color="auto" w:fill="FFFFFF"/>
        <w:spacing w:after="0" w:line="240" w:lineRule="auto"/>
        <w:ind w:left="720"/>
        <w:jc w:val="both"/>
        <w:rPr>
          <w:rFonts w:ascii="Comic Sans MS" w:eastAsia="Times New Roman" w:hAnsi="Comic Sans MS" w:cs="Open Sans"/>
          <w:sz w:val="20"/>
          <w:szCs w:val="20"/>
          <w:lang w:eastAsia="tr-TR"/>
        </w:rPr>
      </w:pPr>
    </w:p>
    <w:p w14:paraId="641A1B69" w14:textId="60CC2B28"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Style w:val="Gl"/>
          <w:rFonts w:ascii="Comic Sans MS" w:hAnsi="Comic Sans MS" w:cs="Open Sans"/>
          <w:sz w:val="20"/>
          <w:szCs w:val="20"/>
        </w:rPr>
        <w:t>“Etiket değerlendirme süreci, değerlendirme formunun puanına, kaynak teslimine ve topluluğa aktif katılıma bağlıdır.”</w:t>
      </w:r>
    </w:p>
    <w:p w14:paraId="3A53F8DA" w14:textId="0F779905"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Style w:val="Gl"/>
          <w:rFonts w:ascii="Comic Sans MS" w:hAnsi="Comic Sans MS" w:cs="Open Sans"/>
          <w:sz w:val="20"/>
          <w:szCs w:val="20"/>
        </w:rPr>
        <w:t>Demir / Etiket yok:</w:t>
      </w:r>
      <w:r w:rsidRPr="0044202B">
        <w:rPr>
          <w:rFonts w:ascii="Comic Sans MS" w:hAnsi="Comic Sans MS" w:cs="Open Sans"/>
          <w:sz w:val="20"/>
          <w:szCs w:val="20"/>
        </w:rPr>
        <w:t xml:space="preserve"> 22 puandan az puan alırsanız, başvurunuz Demir olarak tanımlanır. Okuldaki e-Güvenlik alanında yapmanız gereken çalışmaları kişiselleştirilmiş eylem planınıza dahil ederek size sunulan öneriler üzerinde çalışmaya başlayın. E-tabloları tekrar okuyun, kaynakları ve olay vakalarını </w:t>
      </w:r>
      <w:proofErr w:type="spellStart"/>
      <w:r w:rsidRPr="0044202B">
        <w:rPr>
          <w:rFonts w:ascii="Comic Sans MS" w:hAnsi="Comic Sans MS" w:cs="Open Sans"/>
          <w:sz w:val="20"/>
          <w:szCs w:val="20"/>
        </w:rPr>
        <w:t>eSafety</w:t>
      </w:r>
      <w:proofErr w:type="spellEnd"/>
      <w:r w:rsidRPr="0044202B">
        <w:rPr>
          <w:rFonts w:ascii="Comic Sans MS" w:hAnsi="Comic Sans MS" w:cs="Open Sans"/>
          <w:sz w:val="20"/>
          <w:szCs w:val="20"/>
        </w:rPr>
        <w:t xml:space="preserve"> </w:t>
      </w:r>
      <w:proofErr w:type="spellStart"/>
      <w:r w:rsidRPr="0044202B">
        <w:rPr>
          <w:rFonts w:ascii="Comic Sans MS" w:hAnsi="Comic Sans MS" w:cs="Open Sans"/>
          <w:sz w:val="20"/>
          <w:szCs w:val="20"/>
        </w:rPr>
        <w:t>Label</w:t>
      </w:r>
      <w:proofErr w:type="spellEnd"/>
      <w:r w:rsidRPr="0044202B">
        <w:rPr>
          <w:rFonts w:ascii="Comic Sans MS" w:hAnsi="Comic Sans MS" w:cs="Open Sans"/>
          <w:sz w:val="20"/>
          <w:szCs w:val="20"/>
        </w:rPr>
        <w:t xml:space="preserve"> portalında keşfedin ve 3 ay sonra tekrar </w:t>
      </w:r>
      <w:proofErr w:type="spellStart"/>
      <w:r w:rsidRPr="0044202B">
        <w:rPr>
          <w:rFonts w:ascii="Comic Sans MS" w:hAnsi="Comic Sans MS" w:cs="Open Sans"/>
          <w:sz w:val="20"/>
          <w:szCs w:val="20"/>
        </w:rPr>
        <w:t>eSafety</w:t>
      </w:r>
      <w:proofErr w:type="spellEnd"/>
      <w:r w:rsidRPr="0044202B">
        <w:rPr>
          <w:rFonts w:ascii="Comic Sans MS" w:hAnsi="Comic Sans MS" w:cs="Open Sans"/>
          <w:sz w:val="20"/>
          <w:szCs w:val="20"/>
        </w:rPr>
        <w:t xml:space="preserve"> </w:t>
      </w:r>
      <w:proofErr w:type="spellStart"/>
      <w:r w:rsidRPr="0044202B">
        <w:rPr>
          <w:rFonts w:ascii="Comic Sans MS" w:hAnsi="Comic Sans MS" w:cs="Open Sans"/>
          <w:sz w:val="20"/>
          <w:szCs w:val="20"/>
        </w:rPr>
        <w:t>Label</w:t>
      </w:r>
      <w:proofErr w:type="spellEnd"/>
      <w:r w:rsidRPr="0044202B">
        <w:rPr>
          <w:rFonts w:ascii="Comic Sans MS" w:hAnsi="Comic Sans MS" w:cs="Open Sans"/>
          <w:sz w:val="20"/>
          <w:szCs w:val="20"/>
        </w:rPr>
        <w:t xml:space="preserve"> başvurusu yapmak için tekrar deneyin.</w:t>
      </w:r>
    </w:p>
    <w:p w14:paraId="427E95D7" w14:textId="2A5C84C6"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Fonts w:ascii="Comic Sans MS" w:hAnsi="Comic Sans MS" w:cs="Open Sans"/>
          <w:noProof/>
          <w:sz w:val="20"/>
          <w:szCs w:val="20"/>
        </w:rPr>
        <w:drawing>
          <wp:inline distT="0" distB="0" distL="0" distR="0" wp14:anchorId="175EE3FC" wp14:editId="2B63AFD0">
            <wp:extent cx="5760720" cy="662305"/>
            <wp:effectExtent l="0" t="0" r="0" b="4445"/>
            <wp:docPr id="3" name="Resim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62305"/>
                    </a:xfrm>
                    <a:prstGeom prst="rect">
                      <a:avLst/>
                    </a:prstGeom>
                    <a:noFill/>
                    <a:ln>
                      <a:noFill/>
                    </a:ln>
                  </pic:spPr>
                </pic:pic>
              </a:graphicData>
            </a:graphic>
          </wp:inline>
        </w:drawing>
      </w:r>
    </w:p>
    <w:p w14:paraId="017CC871" w14:textId="0921F1CE"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Style w:val="Gl"/>
          <w:rFonts w:ascii="Comic Sans MS" w:hAnsi="Comic Sans MS" w:cs="Open Sans"/>
          <w:sz w:val="20"/>
          <w:szCs w:val="20"/>
        </w:rPr>
        <w:t>Bronz Etiket:</w:t>
      </w:r>
      <w:r w:rsidRPr="0044202B">
        <w:rPr>
          <w:rFonts w:ascii="Comic Sans MS" w:hAnsi="Comic Sans MS" w:cs="Open Sans"/>
          <w:sz w:val="20"/>
          <w:szCs w:val="20"/>
        </w:rPr>
        <w: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14:paraId="2B224150" w14:textId="195BC3D8"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Fonts w:ascii="Comic Sans MS" w:hAnsi="Comic Sans MS" w:cs="Open Sans"/>
          <w:noProof/>
          <w:sz w:val="20"/>
          <w:szCs w:val="20"/>
        </w:rPr>
        <w:drawing>
          <wp:inline distT="0" distB="0" distL="0" distR="0" wp14:anchorId="2E5CE5C8" wp14:editId="5F82008B">
            <wp:extent cx="5760720" cy="662305"/>
            <wp:effectExtent l="0" t="0" r="0" b="4445"/>
            <wp:docPr id="2" name="Resim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62305"/>
                    </a:xfrm>
                    <a:prstGeom prst="rect">
                      <a:avLst/>
                    </a:prstGeom>
                    <a:noFill/>
                    <a:ln>
                      <a:noFill/>
                    </a:ln>
                  </pic:spPr>
                </pic:pic>
              </a:graphicData>
            </a:graphic>
          </wp:inline>
        </w:drawing>
      </w:r>
    </w:p>
    <w:p w14:paraId="46AAE6D2" w14:textId="357A7D13"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Style w:val="Gl"/>
          <w:rFonts w:ascii="Comic Sans MS" w:hAnsi="Comic Sans MS" w:cs="Open Sans"/>
          <w:sz w:val="20"/>
          <w:szCs w:val="20"/>
        </w:rPr>
        <w:t>Gümüş Etiket:</w:t>
      </w:r>
      <w:r w:rsidRPr="0044202B">
        <w:rPr>
          <w:rFonts w:ascii="Comic Sans MS" w:hAnsi="Comic Sans MS" w:cs="Open Sans"/>
          <w:sz w:val="20"/>
          <w:szCs w:val="20"/>
        </w:rPr>
        <w:t xml:space="preserve"> Gümüş Etiket alabilmek için değerlendirme formunuzun en az 44 puan alması gerekir. Değerlendirme Formundaki cevaplarınıza, portalda ki etkinliğinize, kaynaklarınıza ve olaylarınıza bağlı olarak, ulusal </w:t>
      </w:r>
      <w:proofErr w:type="spellStart"/>
      <w:r w:rsidRPr="0044202B">
        <w:rPr>
          <w:rFonts w:ascii="Comic Sans MS" w:hAnsi="Comic Sans MS" w:cs="Open Sans"/>
          <w:sz w:val="20"/>
          <w:szCs w:val="20"/>
        </w:rPr>
        <w:t>eSafety</w:t>
      </w:r>
      <w:proofErr w:type="spellEnd"/>
      <w:r w:rsidRPr="0044202B">
        <w:rPr>
          <w:rFonts w:ascii="Comic Sans MS" w:hAnsi="Comic Sans MS" w:cs="Open Sans"/>
          <w:sz w:val="20"/>
          <w:szCs w:val="20"/>
        </w:rPr>
        <w:t xml:space="preserve"> </w:t>
      </w:r>
      <w:proofErr w:type="spellStart"/>
      <w:r w:rsidRPr="0044202B">
        <w:rPr>
          <w:rFonts w:ascii="Comic Sans MS" w:hAnsi="Comic Sans MS" w:cs="Open Sans"/>
          <w:sz w:val="20"/>
          <w:szCs w:val="20"/>
        </w:rPr>
        <w:t>Label</w:t>
      </w:r>
      <w:proofErr w:type="spellEnd"/>
      <w:r w:rsidRPr="0044202B">
        <w:rPr>
          <w:rFonts w:ascii="Comic Sans MS" w:hAnsi="Comic Sans MS" w:cs="Open Sans"/>
          <w:sz w:val="20"/>
          <w:szCs w:val="20"/>
        </w:rPr>
        <w:t xml:space="preserve"> Koordinatörü okulunuzun çevrimiçi güvenlik politikasının, uygulamasının ve altyapısının bir Gümüş Etiketi hak edip etmediğine karar verecektir.</w:t>
      </w:r>
    </w:p>
    <w:p w14:paraId="2565DB69" w14:textId="695FF402"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Fonts w:ascii="Comic Sans MS" w:hAnsi="Comic Sans MS" w:cs="Open Sans"/>
          <w:noProof/>
          <w:sz w:val="20"/>
          <w:szCs w:val="20"/>
        </w:rPr>
        <w:drawing>
          <wp:inline distT="0" distB="0" distL="0" distR="0" wp14:anchorId="3CE7FC14" wp14:editId="1B53653F">
            <wp:extent cx="5760720" cy="662305"/>
            <wp:effectExtent l="0" t="0" r="0" b="4445"/>
            <wp:docPr id="1" name="Resim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62305"/>
                    </a:xfrm>
                    <a:prstGeom prst="rect">
                      <a:avLst/>
                    </a:prstGeom>
                    <a:noFill/>
                    <a:ln>
                      <a:noFill/>
                    </a:ln>
                  </pic:spPr>
                </pic:pic>
              </a:graphicData>
            </a:graphic>
          </wp:inline>
        </w:drawing>
      </w:r>
    </w:p>
    <w:p w14:paraId="38687F77" w14:textId="237B140E" w:rsidR="00614D6B" w:rsidRPr="0044202B" w:rsidRDefault="00614D6B" w:rsidP="00A92D8D">
      <w:pPr>
        <w:pStyle w:val="NormalWeb"/>
        <w:shd w:val="clear" w:color="auto" w:fill="FFFFFF"/>
        <w:spacing w:before="0" w:beforeAutospacing="0" w:after="240" w:afterAutospacing="0"/>
        <w:jc w:val="both"/>
        <w:rPr>
          <w:rFonts w:ascii="Comic Sans MS" w:hAnsi="Comic Sans MS" w:cs="Open Sans"/>
          <w:sz w:val="20"/>
          <w:szCs w:val="20"/>
        </w:rPr>
      </w:pPr>
      <w:r w:rsidRPr="0044202B">
        <w:rPr>
          <w:rStyle w:val="Gl"/>
          <w:rFonts w:ascii="Comic Sans MS" w:hAnsi="Comic Sans MS" w:cs="Open Sans"/>
          <w:sz w:val="20"/>
          <w:szCs w:val="20"/>
        </w:rPr>
        <w:t>Altın Etiket:</w:t>
      </w:r>
      <w:r w:rsidRPr="0044202B">
        <w:rPr>
          <w:rFonts w:ascii="Comic Sans MS" w:hAnsi="Comic Sans MS" w:cs="Open Sans"/>
          <w:sz w:val="20"/>
          <w:szCs w:val="20"/>
        </w:rPr>
        <w:t xml:space="preserve"> Değerlendirme formunda en az 55 puan alan okullar içindir. Bu etiket için </w:t>
      </w:r>
      <w:proofErr w:type="spellStart"/>
      <w:r w:rsidRPr="0044202B">
        <w:rPr>
          <w:rFonts w:ascii="Comic Sans MS" w:hAnsi="Comic Sans MS" w:cs="Open Sans"/>
          <w:sz w:val="20"/>
          <w:szCs w:val="20"/>
        </w:rPr>
        <w:t>Topluluk’taki</w:t>
      </w:r>
      <w:proofErr w:type="spellEnd"/>
      <w:r w:rsidRPr="0044202B">
        <w:rPr>
          <w:rFonts w:ascii="Comic Sans MS" w:hAnsi="Comic Sans MS" w:cs="Open Sans"/>
          <w:sz w:val="20"/>
          <w:szCs w:val="20"/>
        </w:rPr>
        <w:t xml:space="preserve"> kaynaklar, olay vakaları ve etkinlikleri, çevrimiçi güvenliğin tüm alanlarında yoğun çalışılmış uygulamalar sergilenmeli ve çevrimiçi güvenlik eğitimi okul müfredatına dahil edilmelidir. Altın </w:t>
      </w:r>
      <w:proofErr w:type="spellStart"/>
      <w:r w:rsidRPr="0044202B">
        <w:rPr>
          <w:rFonts w:ascii="Comic Sans MS" w:hAnsi="Comic Sans MS" w:cs="Open Sans"/>
          <w:sz w:val="20"/>
          <w:szCs w:val="20"/>
        </w:rPr>
        <w:t>eSafety</w:t>
      </w:r>
      <w:proofErr w:type="spellEnd"/>
      <w:r w:rsidRPr="0044202B">
        <w:rPr>
          <w:rFonts w:ascii="Comic Sans MS" w:hAnsi="Comic Sans MS" w:cs="Open Sans"/>
          <w:sz w:val="20"/>
          <w:szCs w:val="20"/>
        </w:rPr>
        <w:t xml:space="preserve"> Etiketi verilen bir okul aktif olarak ebeveynleri destekleyecek ve ayrıca diğer okullardaki meslektaşları için çarpan etkisi ile onlara da yardım sağlayacaktır.</w:t>
      </w:r>
    </w:p>
    <w:p w14:paraId="27A1AD67" w14:textId="21F64604" w:rsidR="00D944A4" w:rsidRPr="0044202B" w:rsidRDefault="0044202B" w:rsidP="00A92D8D">
      <w:pPr>
        <w:jc w:val="both"/>
        <w:rPr>
          <w:rFonts w:ascii="Comic Sans MS" w:hAnsi="Comic Sans MS"/>
        </w:rPr>
      </w:pPr>
      <w:r w:rsidRPr="0044202B">
        <w:rPr>
          <w:rFonts w:ascii="Comic Sans MS" w:hAnsi="Comic Sans MS"/>
        </w:rPr>
        <w:t xml:space="preserve">KAYNAK: </w:t>
      </w:r>
      <w:hyperlink r:id="rId11" w:history="1">
        <w:r w:rsidRPr="0044202B">
          <w:rPr>
            <w:rStyle w:val="Kpr"/>
            <w:rFonts w:ascii="Comic Sans MS" w:hAnsi="Comic Sans MS"/>
            <w:color w:val="002060"/>
          </w:rPr>
          <w:t>https://etwinningonline.eba.gov.tr/lesson/baslarken-kursumuzu-taniyalim-2/</w:t>
        </w:r>
      </w:hyperlink>
      <w:r w:rsidRPr="0044202B">
        <w:rPr>
          <w:rFonts w:ascii="Comic Sans MS" w:hAnsi="Comic Sans MS"/>
          <w:color w:val="002060"/>
        </w:rPr>
        <w:t xml:space="preserve">  </w:t>
      </w:r>
    </w:p>
    <w:sectPr w:rsidR="00D944A4" w:rsidRPr="0044202B" w:rsidSect="00611BC3">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1E08"/>
    <w:multiLevelType w:val="multilevel"/>
    <w:tmpl w:val="E9948F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56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5C"/>
    <w:rsid w:val="0044202B"/>
    <w:rsid w:val="005954F7"/>
    <w:rsid w:val="00611BC3"/>
    <w:rsid w:val="00614D6B"/>
    <w:rsid w:val="00857BBC"/>
    <w:rsid w:val="0086305C"/>
    <w:rsid w:val="00A92D8D"/>
    <w:rsid w:val="00D94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49C1"/>
  <w15:chartTrackingRefBased/>
  <w15:docId w15:val="{A6B45198-C20D-47E4-B626-D534F81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D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D6B"/>
    <w:rPr>
      <w:b/>
      <w:bCs/>
    </w:rPr>
  </w:style>
  <w:style w:type="character" w:styleId="Kpr">
    <w:name w:val="Hyperlink"/>
    <w:basedOn w:val="VarsaylanParagrafYazTipi"/>
    <w:uiPriority w:val="99"/>
    <w:unhideWhenUsed/>
    <w:rsid w:val="0044202B"/>
    <w:rPr>
      <w:color w:val="0563C1" w:themeColor="hyperlink"/>
      <w:u w:val="single"/>
    </w:rPr>
  </w:style>
  <w:style w:type="character" w:styleId="zmlenmeyenBahsetme">
    <w:name w:val="Unresolved Mention"/>
    <w:basedOn w:val="VarsaylanParagrafYazTipi"/>
    <w:uiPriority w:val="99"/>
    <w:semiHidden/>
    <w:unhideWhenUsed/>
    <w:rsid w:val="0044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6546">
      <w:bodyDiv w:val="1"/>
      <w:marLeft w:val="0"/>
      <w:marRight w:val="0"/>
      <w:marTop w:val="0"/>
      <w:marBottom w:val="0"/>
      <w:divBdr>
        <w:top w:val="none" w:sz="0" w:space="0" w:color="auto"/>
        <w:left w:val="none" w:sz="0" w:space="0" w:color="auto"/>
        <w:bottom w:val="none" w:sz="0" w:space="0" w:color="auto"/>
        <w:right w:val="none" w:sz="0" w:space="0" w:color="auto"/>
      </w:divBdr>
    </w:div>
    <w:div w:id="460269341">
      <w:bodyDiv w:val="1"/>
      <w:marLeft w:val="0"/>
      <w:marRight w:val="0"/>
      <w:marTop w:val="0"/>
      <w:marBottom w:val="0"/>
      <w:divBdr>
        <w:top w:val="none" w:sz="0" w:space="0" w:color="auto"/>
        <w:left w:val="none" w:sz="0" w:space="0" w:color="auto"/>
        <w:bottom w:val="none" w:sz="0" w:space="0" w:color="auto"/>
        <w:right w:val="none" w:sz="0" w:space="0" w:color="auto"/>
      </w:divBdr>
    </w:div>
    <w:div w:id="939946368">
      <w:bodyDiv w:val="1"/>
      <w:marLeft w:val="0"/>
      <w:marRight w:val="0"/>
      <w:marTop w:val="0"/>
      <w:marBottom w:val="0"/>
      <w:divBdr>
        <w:top w:val="none" w:sz="0" w:space="0" w:color="auto"/>
        <w:left w:val="none" w:sz="0" w:space="0" w:color="auto"/>
        <w:bottom w:val="none" w:sz="0" w:space="0" w:color="auto"/>
        <w:right w:val="none" w:sz="0" w:space="0" w:color="auto"/>
      </w:divBdr>
    </w:div>
    <w:div w:id="21441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winningonline.eba.gov.tr/wp-content/uploads/2019/09/eSafety-G%C3%BCm%C3%BC%C5%9F.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twinningonline.eba.gov.tr/lesson/baslarken-kursumuzu-taniyalim-2/" TargetMode="External"/><Relationship Id="rId5" Type="http://schemas.openxmlformats.org/officeDocument/2006/relationships/hyperlink" Target="http://etwinningonline.eba.gov.tr/wp-content/uploads/2019/09/eSafety-Bronz.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twinningonline.eba.gov.tr/wp-content/uploads/2019/09/eSafety-Alt%C4%B1n.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5830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özderya</dc:creator>
  <cp:keywords/>
  <dc:description/>
  <cp:lastModifiedBy>pınar özderya</cp:lastModifiedBy>
  <cp:revision>4</cp:revision>
  <cp:lastPrinted>2024-01-08T06:52:00Z</cp:lastPrinted>
  <dcterms:created xsi:type="dcterms:W3CDTF">2023-06-26T10:27:00Z</dcterms:created>
  <dcterms:modified xsi:type="dcterms:W3CDTF">2024-01-08T06:52:00Z</dcterms:modified>
</cp:coreProperties>
</file>